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A409" w14:textId="560216B1" w:rsidR="0048313C" w:rsidRDefault="00FB0501" w:rsidP="00B74768">
      <w:pPr>
        <w:jc w:val="center"/>
        <w:rPr>
          <w:b/>
          <w:u w:val="single"/>
        </w:rPr>
      </w:pPr>
      <w:r>
        <w:rPr>
          <w:b/>
          <w:u w:val="single"/>
        </w:rPr>
        <w:t xml:space="preserve">November 20, </w:t>
      </w:r>
      <w:r w:rsidR="00F60A5D">
        <w:rPr>
          <w:b/>
          <w:u w:val="single"/>
        </w:rPr>
        <w:t>2025,</w:t>
      </w:r>
      <w:r w:rsidR="00BA51BD">
        <w:rPr>
          <w:b/>
          <w:u w:val="single"/>
        </w:rPr>
        <w:t xml:space="preserve"> Meeting of the SAU Faculty Senate</w:t>
      </w:r>
    </w:p>
    <w:p w14:paraId="4BE0744B" w14:textId="6C470E7D" w:rsidR="00955789" w:rsidRPr="0006398E" w:rsidRDefault="00BA51BD" w:rsidP="00BA51BD">
      <w:pPr>
        <w:rPr>
          <w:bCs/>
        </w:rPr>
      </w:pPr>
      <w:r>
        <w:rPr>
          <w:b/>
        </w:rPr>
        <w:t xml:space="preserve">Faculty Senators in Attendance: </w:t>
      </w:r>
      <w:r w:rsidR="0006398E">
        <w:rPr>
          <w:bCs/>
        </w:rPr>
        <w:t xml:space="preserve">Wise, Valenzuela, Warrick, </w:t>
      </w:r>
      <w:r w:rsidR="00FB0501">
        <w:rPr>
          <w:bCs/>
        </w:rPr>
        <w:t xml:space="preserve">Ivory, </w:t>
      </w:r>
      <w:r w:rsidR="0006398E">
        <w:rPr>
          <w:bCs/>
        </w:rPr>
        <w:t xml:space="preserve">Lowther, </w:t>
      </w:r>
      <w:r w:rsidR="00664662">
        <w:rPr>
          <w:bCs/>
        </w:rPr>
        <w:t xml:space="preserve">Lambert, </w:t>
      </w:r>
      <w:r w:rsidR="00FB0501">
        <w:rPr>
          <w:bCs/>
        </w:rPr>
        <w:t xml:space="preserve">McDermott, </w:t>
      </w:r>
      <w:r w:rsidR="00664662">
        <w:rPr>
          <w:bCs/>
        </w:rPr>
        <w:t xml:space="preserve">Mayo, </w:t>
      </w:r>
      <w:r w:rsidR="0006398E">
        <w:rPr>
          <w:bCs/>
        </w:rPr>
        <w:t xml:space="preserve">Filbrun, </w:t>
      </w:r>
      <w:r w:rsidR="00664662">
        <w:rPr>
          <w:bCs/>
        </w:rPr>
        <w:t xml:space="preserve">Karim, </w:t>
      </w:r>
      <w:r w:rsidR="0006398E">
        <w:rPr>
          <w:bCs/>
        </w:rPr>
        <w:t xml:space="preserve">Nelson, Almand, </w:t>
      </w:r>
      <w:r w:rsidR="00FB0501">
        <w:rPr>
          <w:bCs/>
        </w:rPr>
        <w:t xml:space="preserve">and </w:t>
      </w:r>
      <w:r w:rsidR="0006398E">
        <w:rPr>
          <w:bCs/>
        </w:rPr>
        <w:t>Samples</w:t>
      </w:r>
    </w:p>
    <w:p w14:paraId="64AC6194" w14:textId="034FD4A1" w:rsidR="00BA51BD" w:rsidRDefault="00BA51BD" w:rsidP="00BA51BD">
      <w:r>
        <w:rPr>
          <w:b/>
        </w:rPr>
        <w:t>Proxies</w:t>
      </w:r>
      <w:r>
        <w:t xml:space="preserve">: </w:t>
      </w:r>
      <w:r w:rsidR="00664662">
        <w:t>Samples</w:t>
      </w:r>
      <w:r w:rsidR="00955789">
        <w:t xml:space="preserve"> served as proxy for </w:t>
      </w:r>
      <w:r w:rsidR="00FB0501">
        <w:t>Stanberry</w:t>
      </w:r>
      <w:r w:rsidR="00955789">
        <w:t xml:space="preserve">, </w:t>
      </w:r>
      <w:r w:rsidR="00FB0501">
        <w:t xml:space="preserve">Almand </w:t>
      </w:r>
      <w:r w:rsidR="007C2644">
        <w:t xml:space="preserve">served as proxy for </w:t>
      </w:r>
      <w:r w:rsidR="00FB0501">
        <w:t>Greathouse, Nelson served as proxy for Faucett, Karim served as proxy for Al-Shami, and Valenzuela served as proxy for Islam</w:t>
      </w:r>
    </w:p>
    <w:p w14:paraId="44285397" w14:textId="2357EC44" w:rsidR="00BA51BD" w:rsidRDefault="00BA51BD" w:rsidP="00BA51BD">
      <w:pPr>
        <w:rPr>
          <w:bCs/>
        </w:rPr>
      </w:pPr>
      <w:r>
        <w:rPr>
          <w:b/>
        </w:rPr>
        <w:t xml:space="preserve">Ex-officio and guests: </w:t>
      </w:r>
      <w:r w:rsidR="0006398E">
        <w:rPr>
          <w:bCs/>
        </w:rPr>
        <w:t xml:space="preserve">Sronce, Hicks, B. Logan, Plumlee, Stanford, </w:t>
      </w:r>
      <w:r w:rsidR="00664662">
        <w:rPr>
          <w:bCs/>
        </w:rPr>
        <w:t xml:space="preserve">Allen, Rowsam, </w:t>
      </w:r>
      <w:r w:rsidR="00FB0501">
        <w:rPr>
          <w:bCs/>
        </w:rPr>
        <w:t>Giles, Womack, and Bloss</w:t>
      </w:r>
    </w:p>
    <w:p w14:paraId="5A1BA61D" w14:textId="77777777" w:rsidR="00BA51BD" w:rsidRDefault="00BA51BD" w:rsidP="00BA51BD">
      <w:r>
        <w:rPr>
          <w:b/>
        </w:rPr>
        <w:t>Minutes:</w:t>
      </w:r>
    </w:p>
    <w:p w14:paraId="71C093B4" w14:textId="12CD3E9E" w:rsidR="00BA51BD" w:rsidRDefault="00BA51BD" w:rsidP="00BA51BD">
      <w:r>
        <w:t>Call to Order 3:4</w:t>
      </w:r>
      <w:r w:rsidR="00FB0501">
        <w:t>0</w:t>
      </w:r>
    </w:p>
    <w:p w14:paraId="03EF532F" w14:textId="16A3117A" w:rsidR="00BA51BD" w:rsidRDefault="00664662" w:rsidP="00BA51BD">
      <w:r>
        <w:t>Valenzuela</w:t>
      </w:r>
      <w:r w:rsidR="00BA51BD">
        <w:t xml:space="preserve"> – Call to order, identification of proxies, request for motion to approve the minutes from </w:t>
      </w:r>
      <w:r w:rsidR="00FB0501">
        <w:t>October</w:t>
      </w:r>
      <w:r w:rsidR="00F60A5D">
        <w:t>.</w:t>
      </w:r>
    </w:p>
    <w:p w14:paraId="0F56F00B" w14:textId="3ECAD09A" w:rsidR="00BA51BD" w:rsidRDefault="00BA51BD" w:rsidP="002F537A">
      <w:r w:rsidRPr="002F537A">
        <w:rPr>
          <w:b/>
        </w:rPr>
        <w:t>Approval of Minutes</w:t>
      </w:r>
      <w:r>
        <w:t xml:space="preserve"> – Sen. </w:t>
      </w:r>
      <w:r w:rsidR="00FB0501">
        <w:t>Ivory</w:t>
      </w:r>
      <w:r>
        <w:t xml:space="preserve"> moved to approve the </w:t>
      </w:r>
      <w:r w:rsidR="00FB0501">
        <w:t xml:space="preserve">October </w:t>
      </w:r>
      <w:r w:rsidR="002D26BC">
        <w:t>2025</w:t>
      </w:r>
      <w:r>
        <w:t xml:space="preserve"> minutes. Sen.</w:t>
      </w:r>
      <w:r w:rsidR="00FB0501">
        <w:t xml:space="preserve"> Samples</w:t>
      </w:r>
      <w:r>
        <w:t xml:space="preserve"> second. No discussion regarding minutes. Motion to approve </w:t>
      </w:r>
      <w:r w:rsidR="00FB0501">
        <w:t>October</w:t>
      </w:r>
      <w:r w:rsidR="00664662">
        <w:t xml:space="preserve"> </w:t>
      </w:r>
      <w:r>
        <w:t>minutes passed.</w:t>
      </w:r>
    </w:p>
    <w:p w14:paraId="154391CB" w14:textId="77777777" w:rsidR="00BA51BD" w:rsidRDefault="00BA51BD" w:rsidP="002F537A">
      <w:r w:rsidRPr="002F537A">
        <w:rPr>
          <w:b/>
        </w:rPr>
        <w:t xml:space="preserve">Special Orders of the Day </w:t>
      </w:r>
      <w:r>
        <w:t>–</w:t>
      </w:r>
    </w:p>
    <w:p w14:paraId="74BC2BE6" w14:textId="12DD7C6E" w:rsidR="00955789" w:rsidRDefault="00847181" w:rsidP="00955789">
      <w:pPr>
        <w:rPr>
          <w:u w:val="single"/>
        </w:rPr>
      </w:pPr>
      <w:r>
        <w:rPr>
          <w:u w:val="single"/>
        </w:rPr>
        <w:t xml:space="preserve">Invitation to Dr. </w:t>
      </w:r>
      <w:r w:rsidR="00955789">
        <w:rPr>
          <w:u w:val="single"/>
        </w:rPr>
        <w:t>Hicks</w:t>
      </w:r>
      <w:r>
        <w:rPr>
          <w:u w:val="single"/>
        </w:rPr>
        <w:t xml:space="preserve"> for remarks</w:t>
      </w:r>
      <w:r w:rsidR="0006398E">
        <w:rPr>
          <w:u w:val="single"/>
        </w:rPr>
        <w:t>:</w:t>
      </w:r>
    </w:p>
    <w:p w14:paraId="25989E0B" w14:textId="5A90B109" w:rsidR="009B7B6A" w:rsidRPr="009B7B6A" w:rsidRDefault="009B7B6A" w:rsidP="0006398E">
      <w:pPr>
        <w:pStyle w:val="ListParagraph"/>
        <w:numPr>
          <w:ilvl w:val="0"/>
          <w:numId w:val="26"/>
        </w:numPr>
        <w:rPr>
          <w:u w:val="single"/>
        </w:rPr>
      </w:pPr>
      <w:r>
        <w:t>Dr. Hicks reminded the Senate of the Campus Forum on December 2</w:t>
      </w:r>
      <w:r w:rsidRPr="009B7B6A">
        <w:rPr>
          <w:vertAlign w:val="superscript"/>
        </w:rPr>
        <w:t>nd</w:t>
      </w:r>
      <w:r>
        <w:t xml:space="preserve"> and said it is open to everyone. </w:t>
      </w:r>
    </w:p>
    <w:p w14:paraId="72E5E39C" w14:textId="1FBB5F8B" w:rsidR="001F7340" w:rsidRDefault="001F7340" w:rsidP="001F7340">
      <w:pPr>
        <w:rPr>
          <w:u w:val="single"/>
        </w:rPr>
      </w:pPr>
      <w:r w:rsidRPr="001F7340">
        <w:rPr>
          <w:u w:val="single"/>
        </w:rPr>
        <w:t xml:space="preserve">Invitation to Dr. </w:t>
      </w:r>
      <w:r>
        <w:rPr>
          <w:u w:val="single"/>
        </w:rPr>
        <w:t>Sronce for Remarks:</w:t>
      </w:r>
    </w:p>
    <w:p w14:paraId="170C4CCD" w14:textId="77777777" w:rsidR="009B7B6A" w:rsidRPr="00664662" w:rsidRDefault="009B7B6A" w:rsidP="009B7B6A">
      <w:pPr>
        <w:pStyle w:val="ListParagraph"/>
        <w:numPr>
          <w:ilvl w:val="0"/>
          <w:numId w:val="28"/>
        </w:numPr>
        <w:rPr>
          <w:u w:val="single"/>
        </w:rPr>
      </w:pPr>
      <w:r>
        <w:t xml:space="preserve">Dr. Sronce congratulated the College of Education and Human Performance on receiving AAQEP Accreditation for five years.  </w:t>
      </w:r>
    </w:p>
    <w:p w14:paraId="4CF02333" w14:textId="4DAA3322" w:rsidR="009B7B6A" w:rsidRPr="009B7B6A" w:rsidRDefault="009B7B6A" w:rsidP="00DB4D73">
      <w:pPr>
        <w:pStyle w:val="ListParagraph"/>
        <w:numPr>
          <w:ilvl w:val="0"/>
          <w:numId w:val="28"/>
        </w:numPr>
        <w:rPr>
          <w:u w:val="single"/>
        </w:rPr>
      </w:pPr>
      <w:r>
        <w:t xml:space="preserve">She thanked the faculty senate and faculty development committee on the work done for the post tenure review. </w:t>
      </w:r>
    </w:p>
    <w:p w14:paraId="49A0208B" w14:textId="58614D8C" w:rsidR="009B7B6A" w:rsidRPr="009B7B6A" w:rsidRDefault="009B7B6A" w:rsidP="00DB4D73">
      <w:pPr>
        <w:pStyle w:val="ListParagraph"/>
        <w:numPr>
          <w:ilvl w:val="0"/>
          <w:numId w:val="28"/>
        </w:numPr>
        <w:rPr>
          <w:u w:val="single"/>
        </w:rPr>
      </w:pPr>
      <w:r>
        <w:t xml:space="preserve">The transition to J1 is still having some hiccups, but things will work out soon. There have been a lot of people working hard on the transition. She gave special thanks to Amy Womack and the others who have helped with the transition. </w:t>
      </w:r>
    </w:p>
    <w:p w14:paraId="7217525E" w14:textId="1D1AB3EF" w:rsidR="009B7B6A" w:rsidRPr="009B7B6A" w:rsidRDefault="009B7B6A" w:rsidP="009B7B6A">
      <w:pPr>
        <w:pStyle w:val="ListParagraph"/>
        <w:numPr>
          <w:ilvl w:val="0"/>
          <w:numId w:val="28"/>
        </w:numPr>
        <w:rPr>
          <w:u w:val="single"/>
        </w:rPr>
      </w:pPr>
      <w:r>
        <w:t xml:space="preserve">Strategic plans have been submitted by all colleges and she was appreciative of the time spent on them. </w:t>
      </w:r>
    </w:p>
    <w:p w14:paraId="5080A375" w14:textId="403479F1" w:rsidR="00BF5AD1" w:rsidRPr="00BF5AD1" w:rsidRDefault="00BF5AD1" w:rsidP="00BF5AD1">
      <w:pPr>
        <w:tabs>
          <w:tab w:val="left" w:pos="360"/>
        </w:tabs>
        <w:rPr>
          <w:rFonts w:cstheme="minorHAnsi"/>
          <w:u w:val="single"/>
        </w:rPr>
      </w:pPr>
      <w:r w:rsidRPr="00BF5AD1">
        <w:rPr>
          <w:rFonts w:cstheme="minorHAnsi"/>
          <w:u w:val="single"/>
        </w:rPr>
        <w:t>Questions for Administration</w:t>
      </w:r>
      <w:r>
        <w:rPr>
          <w:rFonts w:cstheme="minorHAnsi"/>
          <w:u w:val="single"/>
        </w:rPr>
        <w:t>:</w:t>
      </w:r>
    </w:p>
    <w:p w14:paraId="720BADDF" w14:textId="77777777" w:rsidR="00BF5AD1" w:rsidRPr="00BF5AD1" w:rsidRDefault="00BF5AD1" w:rsidP="00BF5AD1">
      <w:pPr>
        <w:pStyle w:val="ListParagraph"/>
        <w:numPr>
          <w:ilvl w:val="0"/>
          <w:numId w:val="30"/>
        </w:numPr>
        <w:spacing w:after="0" w:line="240" w:lineRule="auto"/>
        <w:ind w:left="720"/>
        <w:contextualSpacing w:val="0"/>
        <w:rPr>
          <w:rFonts w:cstheme="minorHAnsi"/>
          <w:b/>
        </w:rPr>
      </w:pPr>
      <w:r w:rsidRPr="00BF5AD1">
        <w:rPr>
          <w:rFonts w:cstheme="minorHAnsi"/>
        </w:rPr>
        <w:t>Could the administration provide guidance on how programs should address profession-related competencies related to diversity, culture, and working with varied populations?</w:t>
      </w:r>
    </w:p>
    <w:p w14:paraId="52A2B8E2" w14:textId="132F4950" w:rsidR="004676C7" w:rsidRPr="004676C7" w:rsidRDefault="00BF5AD1" w:rsidP="00BF5AD1">
      <w:pPr>
        <w:pStyle w:val="ListParagraph"/>
        <w:numPr>
          <w:ilvl w:val="1"/>
          <w:numId w:val="30"/>
        </w:numPr>
        <w:spacing w:after="0" w:line="240" w:lineRule="auto"/>
        <w:ind w:left="1170"/>
        <w:contextualSpacing w:val="0"/>
        <w:rPr>
          <w:rFonts w:cstheme="minorHAnsi"/>
          <w:b/>
        </w:rPr>
      </w:pPr>
      <w:r>
        <w:rPr>
          <w:rFonts w:cstheme="minorHAnsi"/>
        </w:rPr>
        <w:t>Dr. Sronce noted three things</w:t>
      </w:r>
      <w:r w:rsidR="004676C7">
        <w:rPr>
          <w:rFonts w:cstheme="minorHAnsi"/>
        </w:rPr>
        <w:t xml:space="preserve"> </w:t>
      </w:r>
    </w:p>
    <w:p w14:paraId="246B8F8A" w14:textId="506D03C2" w:rsidR="00BF5AD1" w:rsidRPr="004676C7" w:rsidRDefault="004676C7" w:rsidP="004676C7">
      <w:pPr>
        <w:pStyle w:val="ListParagraph"/>
        <w:numPr>
          <w:ilvl w:val="2"/>
          <w:numId w:val="30"/>
        </w:numPr>
        <w:spacing w:after="0" w:line="240" w:lineRule="auto"/>
        <w:ind w:left="1530"/>
        <w:contextualSpacing w:val="0"/>
        <w:rPr>
          <w:rFonts w:cstheme="minorHAnsi"/>
          <w:b/>
        </w:rPr>
      </w:pPr>
      <w:r>
        <w:rPr>
          <w:rFonts w:cstheme="minorHAnsi"/>
        </w:rPr>
        <w:t xml:space="preserve">Accrediting bodies have updated their terminology, look to those for advice. </w:t>
      </w:r>
    </w:p>
    <w:p w14:paraId="0DC5E63B" w14:textId="48910B35" w:rsidR="004676C7" w:rsidRPr="004676C7" w:rsidRDefault="004676C7" w:rsidP="004676C7">
      <w:pPr>
        <w:pStyle w:val="ListParagraph"/>
        <w:numPr>
          <w:ilvl w:val="2"/>
          <w:numId w:val="30"/>
        </w:numPr>
        <w:spacing w:after="0" w:line="240" w:lineRule="auto"/>
        <w:ind w:left="1530"/>
        <w:contextualSpacing w:val="0"/>
        <w:rPr>
          <w:rFonts w:cstheme="minorHAnsi"/>
          <w:b/>
        </w:rPr>
      </w:pPr>
      <w:r>
        <w:rPr>
          <w:rFonts w:cstheme="minorHAnsi"/>
        </w:rPr>
        <w:t xml:space="preserve">Remember that we aim to teach students how to think, not what to think. </w:t>
      </w:r>
    </w:p>
    <w:p w14:paraId="4D675961" w14:textId="036DCAA2" w:rsidR="004676C7" w:rsidRPr="004676C7" w:rsidRDefault="004676C7" w:rsidP="004676C7">
      <w:pPr>
        <w:pStyle w:val="ListParagraph"/>
        <w:numPr>
          <w:ilvl w:val="2"/>
          <w:numId w:val="30"/>
        </w:numPr>
        <w:spacing w:after="0" w:line="240" w:lineRule="auto"/>
        <w:ind w:left="1530"/>
        <w:contextualSpacing w:val="0"/>
        <w:rPr>
          <w:rFonts w:cstheme="minorHAnsi"/>
          <w:b/>
        </w:rPr>
      </w:pPr>
      <w:r>
        <w:rPr>
          <w:rFonts w:cstheme="minorHAnsi"/>
        </w:rPr>
        <w:t xml:space="preserve">When in doubt, talk to your chair and dean to work through things on an individual basis. </w:t>
      </w:r>
    </w:p>
    <w:p w14:paraId="72B8BF00" w14:textId="77777777" w:rsidR="004676C7" w:rsidRPr="00BF5AD1" w:rsidRDefault="004676C7" w:rsidP="004676C7">
      <w:pPr>
        <w:pStyle w:val="ListParagraph"/>
        <w:spacing w:after="0" w:line="240" w:lineRule="auto"/>
        <w:ind w:left="1170"/>
        <w:contextualSpacing w:val="0"/>
        <w:rPr>
          <w:rFonts w:cstheme="minorHAnsi"/>
          <w:b/>
        </w:rPr>
      </w:pPr>
    </w:p>
    <w:p w14:paraId="451A3335" w14:textId="77777777" w:rsidR="00BF5AD1" w:rsidRPr="004676C7" w:rsidRDefault="00BF5AD1" w:rsidP="00BF5AD1">
      <w:pPr>
        <w:pStyle w:val="ListParagraph"/>
        <w:numPr>
          <w:ilvl w:val="0"/>
          <w:numId w:val="30"/>
        </w:numPr>
        <w:spacing w:after="0" w:line="240" w:lineRule="auto"/>
        <w:ind w:left="720"/>
        <w:contextualSpacing w:val="0"/>
        <w:rPr>
          <w:rFonts w:cstheme="minorHAnsi"/>
        </w:rPr>
      </w:pPr>
      <w:r w:rsidRPr="00BF5AD1">
        <w:rPr>
          <w:rFonts w:cstheme="minorHAnsi"/>
          <w:color w:val="000000"/>
        </w:rPr>
        <w:lastRenderedPageBreak/>
        <w:t>If parking lots are going to be blocked off around buildings where classes are being taught and faculty have offices, could we start receiving some sort of notification that the parking lots will not be available?</w:t>
      </w:r>
    </w:p>
    <w:p w14:paraId="6C5858E6" w14:textId="778A003B" w:rsidR="004676C7" w:rsidRPr="00BF5AD1" w:rsidRDefault="004676C7" w:rsidP="004676C7">
      <w:pPr>
        <w:pStyle w:val="ListParagraph"/>
        <w:numPr>
          <w:ilvl w:val="1"/>
          <w:numId w:val="30"/>
        </w:numPr>
        <w:spacing w:after="0" w:line="240" w:lineRule="auto"/>
        <w:ind w:left="1170"/>
        <w:contextualSpacing w:val="0"/>
        <w:rPr>
          <w:rFonts w:cstheme="minorHAnsi"/>
        </w:rPr>
      </w:pPr>
      <w:r>
        <w:rPr>
          <w:rFonts w:cstheme="minorHAnsi"/>
          <w:color w:val="000000"/>
        </w:rPr>
        <w:t xml:space="preserve">The plan is to notify those impacted, we will continue to try and notify them ahead of time. </w:t>
      </w:r>
    </w:p>
    <w:p w14:paraId="0976542F" w14:textId="77777777" w:rsidR="0052773A" w:rsidRDefault="0052773A" w:rsidP="002F537A">
      <w:pPr>
        <w:rPr>
          <w:b/>
        </w:rPr>
      </w:pPr>
    </w:p>
    <w:p w14:paraId="4E583967" w14:textId="43D97BFC" w:rsidR="002F537A" w:rsidRPr="00FE4AD1" w:rsidRDefault="002F537A" w:rsidP="002F537A">
      <w:r w:rsidRPr="002F537A">
        <w:rPr>
          <w:b/>
        </w:rPr>
        <w:t>Reports of Committees –</w:t>
      </w:r>
    </w:p>
    <w:p w14:paraId="299F15F0" w14:textId="550D05CA" w:rsidR="002F537A" w:rsidRDefault="002F537A" w:rsidP="002F537A">
      <w:r w:rsidRPr="00015057">
        <w:rPr>
          <w:u w:val="single"/>
        </w:rPr>
        <w:t>Handbook Committee</w:t>
      </w:r>
      <w:r>
        <w:t xml:space="preserve"> – No Report </w:t>
      </w:r>
    </w:p>
    <w:p w14:paraId="1784C2F7" w14:textId="77777777" w:rsidR="002F537A" w:rsidRDefault="002F537A" w:rsidP="002F537A">
      <w:r w:rsidRPr="00015057">
        <w:rPr>
          <w:u w:val="single"/>
        </w:rPr>
        <w:t>Budget Committee</w:t>
      </w:r>
      <w:r>
        <w:t xml:space="preserve"> – No report</w:t>
      </w:r>
    </w:p>
    <w:p w14:paraId="5B38492F" w14:textId="56469054" w:rsidR="002F537A" w:rsidRDefault="002F537A" w:rsidP="002F537A">
      <w:r w:rsidRPr="005533EA">
        <w:rPr>
          <w:u w:val="single"/>
        </w:rPr>
        <w:t>Parking, Building, and Grounds Committee</w:t>
      </w:r>
      <w:r>
        <w:t xml:space="preserve"> – No Updates</w:t>
      </w:r>
    </w:p>
    <w:p w14:paraId="5393A23B" w14:textId="77777777" w:rsidR="0052773A" w:rsidRDefault="0052773A" w:rsidP="002F537A">
      <w:pPr>
        <w:rPr>
          <w:b/>
          <w:bCs/>
        </w:rPr>
      </w:pPr>
    </w:p>
    <w:p w14:paraId="13DD6BFC" w14:textId="1B883630" w:rsidR="00664662" w:rsidRPr="00D85D05" w:rsidRDefault="002F537A" w:rsidP="002F537A">
      <w:r>
        <w:rPr>
          <w:b/>
          <w:bCs/>
        </w:rPr>
        <w:t>Old</w:t>
      </w:r>
      <w:r w:rsidR="00664662" w:rsidRPr="002F537A">
        <w:rPr>
          <w:b/>
          <w:bCs/>
        </w:rPr>
        <w:t xml:space="preserve"> Business – </w:t>
      </w:r>
    </w:p>
    <w:p w14:paraId="0C42173D" w14:textId="2D5D407C" w:rsidR="002F537A" w:rsidRDefault="002F537A" w:rsidP="00FE4AD1">
      <w:r>
        <w:rPr>
          <w:u w:val="single"/>
        </w:rPr>
        <w:t xml:space="preserve">Ad-Hoc Committee on Academic and University Committees </w:t>
      </w:r>
      <w:r w:rsidRPr="002F537A">
        <w:t xml:space="preserve">– </w:t>
      </w:r>
      <w:r w:rsidR="004676C7">
        <w:t xml:space="preserve">Vice president Filbrun shared recommendations from the committee which consisted of senators Faucett, Wise, Nelson, Filbrun, and Valenzuela. </w:t>
      </w:r>
    </w:p>
    <w:p w14:paraId="27CE352E" w14:textId="6447748A" w:rsidR="009E229C" w:rsidRDefault="009E229C" w:rsidP="00FE4AD1">
      <w:r>
        <w:t xml:space="preserve">Recommendations: </w:t>
      </w:r>
    </w:p>
    <w:p w14:paraId="0FD81614" w14:textId="7F92D718" w:rsidR="009E229C" w:rsidRPr="009E229C" w:rsidRDefault="009E229C" w:rsidP="009E229C">
      <w:pPr>
        <w:numPr>
          <w:ilvl w:val="0"/>
          <w:numId w:val="31"/>
        </w:numPr>
      </w:pPr>
      <w:r>
        <w:t>List</w:t>
      </w:r>
      <w:r w:rsidRPr="009E229C">
        <w:t xml:space="preserve"> the Title IX Committee as a university committee. </w:t>
      </w:r>
      <w:r>
        <w:t xml:space="preserve">It should remain an appointed committee, not elected. </w:t>
      </w:r>
    </w:p>
    <w:p w14:paraId="26C2FF9D" w14:textId="2500AFB1" w:rsidR="009E229C" w:rsidRPr="009E229C" w:rsidRDefault="009E229C" w:rsidP="009E229C">
      <w:pPr>
        <w:numPr>
          <w:ilvl w:val="0"/>
          <w:numId w:val="31"/>
        </w:numPr>
      </w:pPr>
      <w:r w:rsidRPr="009E229C">
        <w:t>Staff Senate and administration review the need for the Student Media and Public Information Committees. The Student Media Committee no longer oversees active student media publication</w:t>
      </w:r>
      <w:r>
        <w:t>s</w:t>
      </w:r>
      <w:r w:rsidRPr="009E229C">
        <w:t>. The mission of the Public Information Committee seems to overlap with University Communications and Marketing.</w:t>
      </w:r>
    </w:p>
    <w:p w14:paraId="7EAA379A" w14:textId="724362EA" w:rsidR="009E229C" w:rsidRPr="009E229C" w:rsidRDefault="009E229C" w:rsidP="009E229C">
      <w:pPr>
        <w:numPr>
          <w:ilvl w:val="0"/>
          <w:numId w:val="31"/>
        </w:numPr>
      </w:pPr>
      <w:r w:rsidRPr="009E229C">
        <w:t>Staff Senate and administration discuss formation of a university committee on Artificial Intelligence (AI). This committee will address education and policies regarding AI use by faculty and staff.</w:t>
      </w:r>
    </w:p>
    <w:p w14:paraId="29DBFEE6" w14:textId="77777777" w:rsidR="0052773A" w:rsidRDefault="009E229C" w:rsidP="009E229C">
      <w:pPr>
        <w:ind w:left="360"/>
      </w:pPr>
      <w:r>
        <w:t xml:space="preserve">The Committee on Academic and University Committees along with </w:t>
      </w:r>
      <w:r w:rsidRPr="009E229C">
        <w:t>Faculty Senat</w:t>
      </w:r>
      <w:r>
        <w:t xml:space="preserve">ors </w:t>
      </w:r>
      <w:r w:rsidRPr="009E229C">
        <w:t xml:space="preserve">recommend that chairs of each committee be asked to complete a standardized, online report form at the end of April each year that requests the following information: committee name and membership, numbers of meetings and locations, activities accomplished, and a list of objectives/priorities for the committee to complete in the next academic year. Each new chair would be provided the last year’s completion report. </w:t>
      </w:r>
    </w:p>
    <w:p w14:paraId="7A182E88" w14:textId="2FE96F6D" w:rsidR="009E229C" w:rsidRPr="009E229C" w:rsidRDefault="009E229C" w:rsidP="0052773A">
      <w:pPr>
        <w:ind w:left="720"/>
      </w:pPr>
      <w:r>
        <w:t xml:space="preserve">Dr. Sronce suggested adding the form to the University Handbook to ensure there is no question </w:t>
      </w:r>
      <w:r w:rsidR="0052773A">
        <w:t>about</w:t>
      </w:r>
      <w:r>
        <w:t xml:space="preserve"> what should be included on the form. </w:t>
      </w:r>
    </w:p>
    <w:p w14:paraId="0856A613" w14:textId="47596CCF" w:rsidR="009E229C" w:rsidRDefault="009E229C" w:rsidP="009E229C">
      <w:pPr>
        <w:ind w:left="360"/>
      </w:pPr>
      <w:r>
        <w:t xml:space="preserve">Motion by </w:t>
      </w:r>
      <w:proofErr w:type="spellStart"/>
      <w:r>
        <w:t>sen.</w:t>
      </w:r>
      <w:proofErr w:type="spellEnd"/>
      <w:r>
        <w:t xml:space="preserve"> Nelson, seconded by </w:t>
      </w:r>
      <w:proofErr w:type="spellStart"/>
      <w:r>
        <w:t>sen.</w:t>
      </w:r>
      <w:proofErr w:type="spellEnd"/>
      <w:r>
        <w:t xml:space="preserve"> Warrick to expand the mission statement of the Academic Integrity Committee to include monitoring and recommending academic integrity policy changes.</w:t>
      </w:r>
      <w:r w:rsidR="0052773A">
        <w:t xml:space="preserve"> Motion approved. </w:t>
      </w:r>
    </w:p>
    <w:p w14:paraId="0B706F13" w14:textId="674FB74D" w:rsidR="00FE4AD1" w:rsidRPr="00847181" w:rsidRDefault="002F537A" w:rsidP="002F537A">
      <w:r>
        <w:rPr>
          <w:b/>
        </w:rPr>
        <w:t>New</w:t>
      </w:r>
      <w:r w:rsidR="00FE4AD1" w:rsidRPr="002F537A">
        <w:rPr>
          <w:b/>
        </w:rPr>
        <w:t xml:space="preserve"> Business </w:t>
      </w:r>
      <w:r w:rsidR="00FE4AD1" w:rsidRPr="002F537A">
        <w:rPr>
          <w:bCs/>
        </w:rPr>
        <w:t>–</w:t>
      </w:r>
      <w:r w:rsidR="00D722DF" w:rsidRPr="002F537A">
        <w:rPr>
          <w:bCs/>
        </w:rPr>
        <w:t xml:space="preserve"> </w:t>
      </w:r>
      <w:r>
        <w:rPr>
          <w:bCs/>
        </w:rPr>
        <w:t xml:space="preserve">None </w:t>
      </w:r>
    </w:p>
    <w:p w14:paraId="492CE127" w14:textId="578A1AA6" w:rsidR="0020619A" w:rsidRDefault="0020619A" w:rsidP="00FE4AD1">
      <w:r>
        <w:lastRenderedPageBreak/>
        <w:t>President Valenzuela asked for a motion to end the meeting.</w:t>
      </w:r>
    </w:p>
    <w:p w14:paraId="7D426435" w14:textId="3EA34A9A" w:rsidR="002D1AA4" w:rsidRDefault="002D1AA4" w:rsidP="00FE4AD1">
      <w:r>
        <w:t>Motion to adjourn – Sen</w:t>
      </w:r>
      <w:r w:rsidR="00B87D26">
        <w:t xml:space="preserve">ator </w:t>
      </w:r>
      <w:r w:rsidR="002F537A">
        <w:t>Nelson</w:t>
      </w:r>
    </w:p>
    <w:p w14:paraId="770B3857" w14:textId="5A9C29BD" w:rsidR="002D1AA4" w:rsidRDefault="002D1AA4" w:rsidP="00FE4AD1">
      <w:r>
        <w:t>Second – Sen</w:t>
      </w:r>
      <w:r w:rsidR="00B87D26">
        <w:t xml:space="preserve">ator </w:t>
      </w:r>
      <w:r w:rsidR="002F537A">
        <w:t>Samples</w:t>
      </w:r>
    </w:p>
    <w:p w14:paraId="047D61D0" w14:textId="77777777" w:rsidR="002D1AA4" w:rsidRDefault="002D1AA4" w:rsidP="00FE4AD1">
      <w:r>
        <w:t>Vote to adjourn the meeting passes.</w:t>
      </w:r>
    </w:p>
    <w:p w14:paraId="71F00B45" w14:textId="2C830B74" w:rsidR="009F2AEE" w:rsidRPr="00555410" w:rsidRDefault="002D1AA4" w:rsidP="00872988">
      <w:r>
        <w:t xml:space="preserve">Meeting adjourned at </w:t>
      </w:r>
      <w:r w:rsidR="00BA67C1">
        <w:t>4:</w:t>
      </w:r>
      <w:r w:rsidR="002F537A">
        <w:t>26</w:t>
      </w:r>
      <w:r w:rsidR="00D132E0">
        <w:t>.</w:t>
      </w:r>
    </w:p>
    <w:sectPr w:rsidR="009F2AEE" w:rsidRPr="00555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388E"/>
    <w:multiLevelType w:val="hybridMultilevel"/>
    <w:tmpl w:val="DE62E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20D91"/>
    <w:multiLevelType w:val="hybridMultilevel"/>
    <w:tmpl w:val="2B641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22741"/>
    <w:multiLevelType w:val="hybridMultilevel"/>
    <w:tmpl w:val="3D1E3384"/>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E74E34"/>
    <w:multiLevelType w:val="hybridMultilevel"/>
    <w:tmpl w:val="E59E64FC"/>
    <w:lvl w:ilvl="0" w:tplc="04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CC0A9F"/>
    <w:multiLevelType w:val="hybridMultilevel"/>
    <w:tmpl w:val="714A8D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EA528A"/>
    <w:multiLevelType w:val="hybridMultilevel"/>
    <w:tmpl w:val="5B229534"/>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7047D"/>
    <w:multiLevelType w:val="hybridMultilevel"/>
    <w:tmpl w:val="A510DC7C"/>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0E61712"/>
    <w:multiLevelType w:val="hybridMultilevel"/>
    <w:tmpl w:val="8BAE2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C7AF1"/>
    <w:multiLevelType w:val="hybridMultilevel"/>
    <w:tmpl w:val="95AC875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9C384C"/>
    <w:multiLevelType w:val="hybridMultilevel"/>
    <w:tmpl w:val="19AC1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A2572"/>
    <w:multiLevelType w:val="hybridMultilevel"/>
    <w:tmpl w:val="850A76F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064F5"/>
    <w:multiLevelType w:val="hybridMultilevel"/>
    <w:tmpl w:val="BCACCBB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4931D9"/>
    <w:multiLevelType w:val="hybridMultilevel"/>
    <w:tmpl w:val="03B8FF86"/>
    <w:lvl w:ilvl="0" w:tplc="15EEB8B0">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6F21F8"/>
    <w:multiLevelType w:val="hybridMultilevel"/>
    <w:tmpl w:val="03C4D8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045537"/>
    <w:multiLevelType w:val="hybridMultilevel"/>
    <w:tmpl w:val="E7542380"/>
    <w:lvl w:ilvl="0" w:tplc="04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7B94B18"/>
    <w:multiLevelType w:val="hybridMultilevel"/>
    <w:tmpl w:val="2AE017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9952D7A"/>
    <w:multiLevelType w:val="hybridMultilevel"/>
    <w:tmpl w:val="998AC416"/>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F402161"/>
    <w:multiLevelType w:val="hybridMultilevel"/>
    <w:tmpl w:val="8B3AA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7131CB"/>
    <w:multiLevelType w:val="hybridMultilevel"/>
    <w:tmpl w:val="C8BE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9755A7"/>
    <w:multiLevelType w:val="hybridMultilevel"/>
    <w:tmpl w:val="5B4624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F57925"/>
    <w:multiLevelType w:val="hybridMultilevel"/>
    <w:tmpl w:val="80909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887763F"/>
    <w:multiLevelType w:val="hybridMultilevel"/>
    <w:tmpl w:val="6742C69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951673"/>
    <w:multiLevelType w:val="hybridMultilevel"/>
    <w:tmpl w:val="CCBCFEA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E85CEF"/>
    <w:multiLevelType w:val="hybridMultilevel"/>
    <w:tmpl w:val="2E1EAF7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5678FE"/>
    <w:multiLevelType w:val="hybridMultilevel"/>
    <w:tmpl w:val="169E2DAE"/>
    <w:lvl w:ilvl="0" w:tplc="0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2313E06"/>
    <w:multiLevelType w:val="hybridMultilevel"/>
    <w:tmpl w:val="347CF65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5F705A"/>
    <w:multiLevelType w:val="hybridMultilevel"/>
    <w:tmpl w:val="1814405E"/>
    <w:lvl w:ilvl="0" w:tplc="15EEB8B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BC82043"/>
    <w:multiLevelType w:val="hybridMultilevel"/>
    <w:tmpl w:val="B2D640F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771486"/>
    <w:multiLevelType w:val="hybridMultilevel"/>
    <w:tmpl w:val="342255A2"/>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3445ED"/>
    <w:multiLevelType w:val="hybridMultilevel"/>
    <w:tmpl w:val="B11E80D4"/>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D8F3643"/>
    <w:multiLevelType w:val="hybridMultilevel"/>
    <w:tmpl w:val="B18E2664"/>
    <w:lvl w:ilvl="0" w:tplc="04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02961041">
    <w:abstractNumId w:val="0"/>
  </w:num>
  <w:num w:numId="2" w16cid:durableId="1649046512">
    <w:abstractNumId w:val="7"/>
  </w:num>
  <w:num w:numId="3" w16cid:durableId="895161171">
    <w:abstractNumId w:val="13"/>
  </w:num>
  <w:num w:numId="4" w16cid:durableId="1763137147">
    <w:abstractNumId w:val="17"/>
  </w:num>
  <w:num w:numId="5" w16cid:durableId="463695738">
    <w:abstractNumId w:val="9"/>
  </w:num>
  <w:num w:numId="6" w16cid:durableId="1824811938">
    <w:abstractNumId w:val="1"/>
  </w:num>
  <w:num w:numId="7" w16cid:durableId="920675259">
    <w:abstractNumId w:val="18"/>
  </w:num>
  <w:num w:numId="8" w16cid:durableId="24522239">
    <w:abstractNumId w:val="21"/>
  </w:num>
  <w:num w:numId="9" w16cid:durableId="1653488896">
    <w:abstractNumId w:val="25"/>
  </w:num>
  <w:num w:numId="10" w16cid:durableId="1797873528">
    <w:abstractNumId w:val="12"/>
  </w:num>
  <w:num w:numId="11" w16cid:durableId="638923603">
    <w:abstractNumId w:val="15"/>
  </w:num>
  <w:num w:numId="12" w16cid:durableId="1970012742">
    <w:abstractNumId w:val="24"/>
  </w:num>
  <w:num w:numId="13" w16cid:durableId="1274628057">
    <w:abstractNumId w:val="26"/>
  </w:num>
  <w:num w:numId="14" w16cid:durableId="433981433">
    <w:abstractNumId w:val="30"/>
  </w:num>
  <w:num w:numId="15" w16cid:durableId="138503635">
    <w:abstractNumId w:val="3"/>
  </w:num>
  <w:num w:numId="16" w16cid:durableId="580526617">
    <w:abstractNumId w:val="19"/>
  </w:num>
  <w:num w:numId="17" w16cid:durableId="739442801">
    <w:abstractNumId w:val="6"/>
  </w:num>
  <w:num w:numId="18" w16cid:durableId="1428650073">
    <w:abstractNumId w:val="16"/>
  </w:num>
  <w:num w:numId="19" w16cid:durableId="1069692040">
    <w:abstractNumId w:val="28"/>
  </w:num>
  <w:num w:numId="20" w16cid:durableId="711425392">
    <w:abstractNumId w:val="2"/>
  </w:num>
  <w:num w:numId="21" w16cid:durableId="1390106465">
    <w:abstractNumId w:val="22"/>
  </w:num>
  <w:num w:numId="22" w16cid:durableId="599216424">
    <w:abstractNumId w:val="4"/>
  </w:num>
  <w:num w:numId="23" w16cid:durableId="2129161571">
    <w:abstractNumId w:val="14"/>
  </w:num>
  <w:num w:numId="24" w16cid:durableId="306396826">
    <w:abstractNumId w:val="23"/>
  </w:num>
  <w:num w:numId="25" w16cid:durableId="1655527482">
    <w:abstractNumId w:val="29"/>
  </w:num>
  <w:num w:numId="26" w16cid:durableId="1188719667">
    <w:abstractNumId w:val="8"/>
  </w:num>
  <w:num w:numId="27" w16cid:durableId="1893271269">
    <w:abstractNumId w:val="11"/>
  </w:num>
  <w:num w:numId="28" w16cid:durableId="702904302">
    <w:abstractNumId w:val="5"/>
  </w:num>
  <w:num w:numId="29" w16cid:durableId="2041127742">
    <w:abstractNumId w:val="10"/>
  </w:num>
  <w:num w:numId="30" w16cid:durableId="338696182">
    <w:abstractNumId w:val="27"/>
  </w:num>
  <w:num w:numId="31" w16cid:durableId="10903964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3C"/>
    <w:rsid w:val="00011190"/>
    <w:rsid w:val="00015057"/>
    <w:rsid w:val="00062185"/>
    <w:rsid w:val="0006398E"/>
    <w:rsid w:val="00071CF4"/>
    <w:rsid w:val="000D3D10"/>
    <w:rsid w:val="000D48DB"/>
    <w:rsid w:val="001341F4"/>
    <w:rsid w:val="0016577D"/>
    <w:rsid w:val="00186EC7"/>
    <w:rsid w:val="001F7340"/>
    <w:rsid w:val="0020407B"/>
    <w:rsid w:val="0020619A"/>
    <w:rsid w:val="00242030"/>
    <w:rsid w:val="00250167"/>
    <w:rsid w:val="00297795"/>
    <w:rsid w:val="002D1AA4"/>
    <w:rsid w:val="002D26BC"/>
    <w:rsid w:val="002E0400"/>
    <w:rsid w:val="002F537A"/>
    <w:rsid w:val="0033034C"/>
    <w:rsid w:val="00342CA3"/>
    <w:rsid w:val="003A2BC4"/>
    <w:rsid w:val="003B12F0"/>
    <w:rsid w:val="003B4826"/>
    <w:rsid w:val="003B72E6"/>
    <w:rsid w:val="003D0771"/>
    <w:rsid w:val="003D0D09"/>
    <w:rsid w:val="00451CFD"/>
    <w:rsid w:val="004676C7"/>
    <w:rsid w:val="0048313C"/>
    <w:rsid w:val="004A0970"/>
    <w:rsid w:val="004C035F"/>
    <w:rsid w:val="004F3B68"/>
    <w:rsid w:val="005059B7"/>
    <w:rsid w:val="0052773A"/>
    <w:rsid w:val="005533EA"/>
    <w:rsid w:val="00555410"/>
    <w:rsid w:val="00593115"/>
    <w:rsid w:val="005B017C"/>
    <w:rsid w:val="005E0736"/>
    <w:rsid w:val="00616FDD"/>
    <w:rsid w:val="00664662"/>
    <w:rsid w:val="006744BA"/>
    <w:rsid w:val="00696194"/>
    <w:rsid w:val="00786651"/>
    <w:rsid w:val="007C2644"/>
    <w:rsid w:val="007D655E"/>
    <w:rsid w:val="00847181"/>
    <w:rsid w:val="00872988"/>
    <w:rsid w:val="00955789"/>
    <w:rsid w:val="009B7B6A"/>
    <w:rsid w:val="009E229C"/>
    <w:rsid w:val="009E2843"/>
    <w:rsid w:val="009F2AEE"/>
    <w:rsid w:val="00A202D8"/>
    <w:rsid w:val="00A90248"/>
    <w:rsid w:val="00A9397A"/>
    <w:rsid w:val="00A974E2"/>
    <w:rsid w:val="00B15CB6"/>
    <w:rsid w:val="00B74768"/>
    <w:rsid w:val="00B81686"/>
    <w:rsid w:val="00B87D26"/>
    <w:rsid w:val="00BA51BD"/>
    <w:rsid w:val="00BA67C1"/>
    <w:rsid w:val="00BE0E9E"/>
    <w:rsid w:val="00BF5AD1"/>
    <w:rsid w:val="00C053C0"/>
    <w:rsid w:val="00C117B5"/>
    <w:rsid w:val="00C72176"/>
    <w:rsid w:val="00C80755"/>
    <w:rsid w:val="00CB41CA"/>
    <w:rsid w:val="00CD6307"/>
    <w:rsid w:val="00CD7EFE"/>
    <w:rsid w:val="00CE2887"/>
    <w:rsid w:val="00CF107A"/>
    <w:rsid w:val="00CF38A1"/>
    <w:rsid w:val="00CF4508"/>
    <w:rsid w:val="00D132E0"/>
    <w:rsid w:val="00D722DF"/>
    <w:rsid w:val="00D85D05"/>
    <w:rsid w:val="00DB4D73"/>
    <w:rsid w:val="00DE4DB5"/>
    <w:rsid w:val="00DF754F"/>
    <w:rsid w:val="00E23142"/>
    <w:rsid w:val="00E6033B"/>
    <w:rsid w:val="00E87D92"/>
    <w:rsid w:val="00F60A5D"/>
    <w:rsid w:val="00F914C5"/>
    <w:rsid w:val="00F930E9"/>
    <w:rsid w:val="00FA7C21"/>
    <w:rsid w:val="00FB0501"/>
    <w:rsid w:val="00FE0D48"/>
    <w:rsid w:val="00FE4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3CE2"/>
  <w15:chartTrackingRefBased/>
  <w15:docId w15:val="{A16F62E3-A2EF-4C94-AD91-8822FA6E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13C"/>
    <w:rPr>
      <w:color w:val="0563C1" w:themeColor="hyperlink"/>
      <w:u w:val="single"/>
    </w:rPr>
  </w:style>
  <w:style w:type="character" w:styleId="UnresolvedMention">
    <w:name w:val="Unresolved Mention"/>
    <w:basedOn w:val="DefaultParagraphFont"/>
    <w:uiPriority w:val="99"/>
    <w:semiHidden/>
    <w:unhideWhenUsed/>
    <w:rsid w:val="0048313C"/>
    <w:rPr>
      <w:color w:val="605E5C"/>
      <w:shd w:val="clear" w:color="auto" w:fill="E1DFDD"/>
    </w:rPr>
  </w:style>
  <w:style w:type="paragraph" w:styleId="ListParagraph">
    <w:name w:val="List Paragraph"/>
    <w:basedOn w:val="Normal"/>
    <w:uiPriority w:val="34"/>
    <w:qFormat/>
    <w:rsid w:val="00BA5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Arien Faucett</dc:creator>
  <cp:keywords/>
  <dc:description/>
  <cp:lastModifiedBy>Melody Mayo</cp:lastModifiedBy>
  <cp:revision>4</cp:revision>
  <cp:lastPrinted>2025-08-29T15:49:00Z</cp:lastPrinted>
  <dcterms:created xsi:type="dcterms:W3CDTF">2025-11-21T16:46:00Z</dcterms:created>
  <dcterms:modified xsi:type="dcterms:W3CDTF">2025-12-04T15:42:00Z</dcterms:modified>
</cp:coreProperties>
</file>